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7D419" w14:textId="41D454D1" w:rsidR="00652743" w:rsidRPr="003870C5" w:rsidRDefault="00652743" w:rsidP="00C55610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  <w:r w:rsidRPr="003870C5">
        <w:rPr>
          <w:noProof/>
        </w:rPr>
        <w:drawing>
          <wp:anchor distT="0" distB="0" distL="114300" distR="114300" simplePos="0" relativeHeight="251660288" behindDoc="1" locked="0" layoutInCell="1" allowOverlap="1" wp14:anchorId="74DBE60C" wp14:editId="3D3BD8F5">
            <wp:simplePos x="0" y="0"/>
            <wp:positionH relativeFrom="margin">
              <wp:align>right</wp:align>
            </wp:positionH>
            <wp:positionV relativeFrom="paragraph">
              <wp:posOffset>586</wp:posOffset>
            </wp:positionV>
            <wp:extent cx="958850" cy="950595"/>
            <wp:effectExtent l="0" t="0" r="0" b="1905"/>
            <wp:wrapTight wrapText="bothSides">
              <wp:wrapPolygon edited="0">
                <wp:start x="7295" y="0"/>
                <wp:lineTo x="4291" y="1299"/>
                <wp:lineTo x="0" y="5627"/>
                <wp:lineTo x="0" y="15150"/>
                <wp:lineTo x="4721" y="20778"/>
                <wp:lineTo x="7725" y="21210"/>
                <wp:lineTo x="13303" y="21210"/>
                <wp:lineTo x="16307" y="20778"/>
                <wp:lineTo x="21028" y="15150"/>
                <wp:lineTo x="21028" y="5627"/>
                <wp:lineTo x="16736" y="1299"/>
                <wp:lineTo x="13732" y="0"/>
                <wp:lineTo x="7295" y="0"/>
              </wp:wrapPolygon>
            </wp:wrapTight>
            <wp:docPr id="2" name="Picture 1" descr="C:\Users\Nasir PC\Desktop\Documents\Uo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ir PC\Desktop\Documents\Uo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0C5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BDECCA" wp14:editId="09C69C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95694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I Logo -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08BB0" w14:textId="16DD2BAC" w:rsidR="00652743" w:rsidRPr="003870C5" w:rsidRDefault="00652743" w:rsidP="00C55610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</w:p>
    <w:p w14:paraId="11CCF5B3" w14:textId="77777777" w:rsidR="00652743" w:rsidRPr="003870C5" w:rsidRDefault="00652743" w:rsidP="00C55610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</w:p>
    <w:p w14:paraId="7EFA961C" w14:textId="77777777" w:rsidR="00652743" w:rsidRPr="003870C5" w:rsidRDefault="00652743" w:rsidP="00C55610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</w:p>
    <w:p w14:paraId="3BFF09E4" w14:textId="77777777" w:rsidR="00652743" w:rsidRPr="003870C5" w:rsidRDefault="00652743" w:rsidP="00C55610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</w:p>
    <w:p w14:paraId="13789845" w14:textId="6E0B7164" w:rsidR="00D81BD6" w:rsidRPr="003870C5" w:rsidRDefault="00D81BD6" w:rsidP="00652743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  <w:r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 xml:space="preserve">Call for </w:t>
      </w:r>
      <w:r w:rsidR="00652743"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>A</w:t>
      </w:r>
      <w:r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 xml:space="preserve">pplications for </w:t>
      </w:r>
      <w:r w:rsidR="00652743"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>P</w:t>
      </w:r>
      <w:r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>articipants</w:t>
      </w:r>
    </w:p>
    <w:p w14:paraId="1A36A566" w14:textId="77777777" w:rsidR="00D81BD6" w:rsidRPr="003870C5" w:rsidRDefault="00D81BD6" w:rsidP="00652743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</w:p>
    <w:p w14:paraId="456129F2" w14:textId="07A3ECB9" w:rsidR="00C55610" w:rsidRPr="003870C5" w:rsidRDefault="00BE4AB3" w:rsidP="00652743">
      <w:pPr>
        <w:pStyle w:val="p1"/>
        <w:jc w:val="center"/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</w:pPr>
      <w:r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>M.A Module</w:t>
      </w:r>
      <w:r w:rsidR="00C55610" w:rsidRPr="003870C5">
        <w:rPr>
          <w:rStyle w:val="s1"/>
          <w:rFonts w:ascii="Calibri" w:hAnsi="Calibri" w:cs="Calibri"/>
          <w:b/>
          <w:i/>
          <w:iCs/>
          <w:color w:val="000000"/>
          <w:sz w:val="24"/>
          <w:szCs w:val="24"/>
        </w:rPr>
        <w:t xml:space="preserve">: Climate change, mobility and gender in the Horn of Africa. </w:t>
      </w:r>
    </w:p>
    <w:p w14:paraId="58BEBADA" w14:textId="6912256F" w:rsidR="00D81BD6" w:rsidRPr="003870C5" w:rsidRDefault="00D81BD6" w:rsidP="00652743">
      <w:pPr>
        <w:pStyle w:val="p1"/>
        <w:jc w:val="both"/>
        <w:rPr>
          <w:rStyle w:val="s1"/>
          <w:rFonts w:ascii="Calibri" w:hAnsi="Calibri" w:cs="Calibri"/>
          <w:b/>
          <w:bCs/>
          <w:color w:val="000000"/>
          <w:sz w:val="24"/>
          <w:szCs w:val="24"/>
        </w:rPr>
      </w:pPr>
    </w:p>
    <w:p w14:paraId="4DD3162C" w14:textId="08E2012D" w:rsidR="00170E21" w:rsidRPr="003870C5" w:rsidRDefault="00170E21" w:rsidP="00652743">
      <w:pPr>
        <w:pStyle w:val="p1"/>
        <w:jc w:val="both"/>
        <w:rPr>
          <w:rStyle w:val="s1"/>
          <w:rFonts w:ascii="Calibri" w:hAnsi="Calibri" w:cs="Calibri"/>
          <w:b/>
          <w:bCs/>
          <w:color w:val="000000"/>
          <w:sz w:val="24"/>
          <w:szCs w:val="24"/>
        </w:rPr>
      </w:pPr>
      <w:r w:rsidRPr="003870C5">
        <w:rPr>
          <w:rStyle w:val="s1"/>
          <w:rFonts w:ascii="Calibri" w:hAnsi="Calibri" w:cs="Calibri"/>
          <w:b/>
          <w:bCs/>
          <w:color w:val="000000"/>
          <w:sz w:val="24"/>
          <w:szCs w:val="24"/>
        </w:rPr>
        <w:t xml:space="preserve">About the </w:t>
      </w:r>
      <w:r w:rsidR="00C55610" w:rsidRPr="003870C5">
        <w:rPr>
          <w:rStyle w:val="s1"/>
          <w:rFonts w:ascii="Calibri" w:hAnsi="Calibri" w:cs="Calibri"/>
          <w:b/>
          <w:bCs/>
          <w:color w:val="000000"/>
          <w:sz w:val="24"/>
          <w:szCs w:val="24"/>
        </w:rPr>
        <w:t>module</w:t>
      </w:r>
    </w:p>
    <w:p w14:paraId="397FB6B1" w14:textId="77777777" w:rsidR="00652743" w:rsidRPr="003870C5" w:rsidRDefault="00652743" w:rsidP="00652743">
      <w:pPr>
        <w:pStyle w:val="p1"/>
        <w:jc w:val="both"/>
        <w:rPr>
          <w:rStyle w:val="s1"/>
          <w:rFonts w:ascii="Calibri" w:hAnsi="Calibri" w:cs="Calibri"/>
          <w:b/>
          <w:bCs/>
          <w:color w:val="000000"/>
          <w:sz w:val="24"/>
          <w:szCs w:val="24"/>
        </w:rPr>
      </w:pPr>
    </w:p>
    <w:p w14:paraId="4985EB4D" w14:textId="41907123" w:rsidR="00BE4AB3" w:rsidRPr="003870C5" w:rsidRDefault="00BE4AB3" w:rsidP="00652743">
      <w:pPr>
        <w:pStyle w:val="p1"/>
        <w:jc w:val="both"/>
        <w:rPr>
          <w:rStyle w:val="s1"/>
          <w:rFonts w:ascii="Calibri" w:hAnsi="Calibri" w:cs="Calibri"/>
          <w:color w:val="000000"/>
          <w:sz w:val="24"/>
          <w:szCs w:val="24"/>
        </w:rPr>
      </w:pPr>
      <w:r w:rsidRPr="003870C5">
        <w:rPr>
          <w:rStyle w:val="s1"/>
          <w:rFonts w:ascii="Calibri" w:hAnsi="Calibri" w:cs="Calibri"/>
          <w:color w:val="000000"/>
          <w:sz w:val="24"/>
          <w:szCs w:val="24"/>
        </w:rPr>
        <w:t xml:space="preserve">The Institute for Peace and Conflict Studies (IPCS), University of Hargeisa, in collaboration with the Rift Valley Institute (RVI), the Open Society University </w:t>
      </w:r>
      <w:r w:rsidRPr="003870C5">
        <w:rPr>
          <w:rFonts w:ascii="Calibri" w:hAnsi="Calibri" w:cs="Calibri"/>
          <w:color w:val="000000" w:themeColor="text1"/>
          <w:sz w:val="24"/>
          <w:szCs w:val="24"/>
        </w:rPr>
        <w:t>Netwo</w:t>
      </w:r>
      <w:r w:rsidRPr="003870C5">
        <w:rPr>
          <w:rFonts w:ascii="Calibri" w:hAnsi="Calibri" w:cs="Calibri"/>
          <w:color w:val="000000" w:themeColor="text1"/>
          <w:sz w:val="24"/>
          <w:szCs w:val="24"/>
          <w:lang w:val="en-GB"/>
        </w:rPr>
        <w:t>r</w:t>
      </w:r>
      <w:r w:rsidRPr="003870C5">
        <w:rPr>
          <w:rFonts w:ascii="Calibri" w:hAnsi="Calibri" w:cs="Calibri"/>
          <w:color w:val="000000" w:themeColor="text1"/>
          <w:sz w:val="24"/>
          <w:szCs w:val="24"/>
        </w:rPr>
        <w:t>k</w:t>
      </w:r>
      <w:r w:rsidRPr="003870C5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3870C5">
        <w:rPr>
          <w:rFonts w:ascii="Calibri" w:hAnsi="Calibri" w:cs="Calibri"/>
          <w:color w:val="000000" w:themeColor="text1"/>
          <w:sz w:val="24"/>
          <w:szCs w:val="24"/>
        </w:rPr>
        <w:t>Hub for Connected Learning Initiatives</w:t>
      </w:r>
      <w:r w:rsidRPr="003870C5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(OSUN Hubs</w:t>
      </w:r>
      <w:r w:rsidRPr="003870C5">
        <w:rPr>
          <w:rStyle w:val="Hyperlink"/>
          <w:rFonts w:ascii="Calibri" w:hAnsi="Calibri" w:cs="Calibri"/>
          <w:color w:val="000000"/>
          <w:sz w:val="24"/>
          <w:szCs w:val="24"/>
          <w:u w:val="none"/>
        </w:rPr>
        <w:t xml:space="preserve">) and the Black Mountains College </w:t>
      </w:r>
      <w:r w:rsidRPr="003870C5">
        <w:rPr>
          <w:rStyle w:val="s1"/>
          <w:rFonts w:ascii="Calibri" w:hAnsi="Calibri" w:cs="Calibri"/>
          <w:color w:val="000000"/>
          <w:sz w:val="24"/>
          <w:szCs w:val="24"/>
        </w:rPr>
        <w:t>(UK) are offering an M.A module on ‘Climate change, mobility and gender in the Horn of Africa’ at the University of Hargeisa.</w:t>
      </w:r>
    </w:p>
    <w:p w14:paraId="31A0B301" w14:textId="77777777" w:rsidR="00BE4AB3" w:rsidRPr="003870C5" w:rsidRDefault="00BE4AB3" w:rsidP="00652743">
      <w:pPr>
        <w:pStyle w:val="p1"/>
        <w:jc w:val="both"/>
        <w:rPr>
          <w:rStyle w:val="s1"/>
          <w:rFonts w:ascii="Calibri" w:hAnsi="Calibri" w:cs="Calibri"/>
          <w:color w:val="000000"/>
          <w:sz w:val="24"/>
          <w:szCs w:val="24"/>
        </w:rPr>
      </w:pPr>
    </w:p>
    <w:p w14:paraId="7CFFF285" w14:textId="77777777" w:rsidR="00BE4AB3" w:rsidRPr="003870C5" w:rsidRDefault="00BE4AB3" w:rsidP="00652743">
      <w:pPr>
        <w:pStyle w:val="p1"/>
        <w:jc w:val="both"/>
        <w:rPr>
          <w:rStyle w:val="s1"/>
          <w:rFonts w:ascii="Calibri" w:hAnsi="Calibri" w:cs="Calibri"/>
          <w:color w:val="000000"/>
          <w:sz w:val="24"/>
          <w:szCs w:val="24"/>
        </w:rPr>
      </w:pPr>
      <w:r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The module will include experiential teaching, and practical research on real-life challenges for communities impacted by climate change in the Horn of Africa. The main aim of the </w:t>
      </w:r>
      <w:r w:rsidR="00170E21"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module </w:t>
      </w:r>
      <w:r w:rsidRPr="003870C5">
        <w:rPr>
          <w:rFonts w:ascii="Calibri" w:hAnsi="Calibri" w:cs="Calibri"/>
          <w:color w:val="000000"/>
          <w:sz w:val="24"/>
          <w:szCs w:val="24"/>
          <w:lang w:val="en-GB"/>
        </w:rPr>
        <w:t>is to build the capacity of early career researchers (ECRs) in the Horn of</w:t>
      </w:r>
      <w:r w:rsidR="00170E21"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3870C5">
        <w:rPr>
          <w:rFonts w:ascii="Calibri" w:hAnsi="Calibri" w:cs="Calibri"/>
          <w:color w:val="000000"/>
          <w:sz w:val="24"/>
          <w:szCs w:val="24"/>
          <w:lang w:val="en-GB"/>
        </w:rPr>
        <w:t>Africa to research climate change, mobility and gender in the region, and to raise public awareness and</w:t>
      </w:r>
      <w:r w:rsidR="00170E21"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action on collective responses. </w:t>
      </w:r>
    </w:p>
    <w:p w14:paraId="1E694766" w14:textId="77777777" w:rsidR="00170E21" w:rsidRPr="003870C5" w:rsidRDefault="00170E21" w:rsidP="00652743">
      <w:pPr>
        <w:pStyle w:val="p1"/>
        <w:rPr>
          <w:rStyle w:val="s1"/>
          <w:rFonts w:ascii="Calibri" w:hAnsi="Calibri" w:cs="Calibri"/>
          <w:color w:val="000000"/>
          <w:sz w:val="24"/>
          <w:szCs w:val="24"/>
        </w:rPr>
      </w:pPr>
    </w:p>
    <w:p w14:paraId="3E34EA78" w14:textId="21BC16B9" w:rsidR="00170E21" w:rsidRPr="003870C5" w:rsidRDefault="00170E21" w:rsidP="00652743">
      <w:pPr>
        <w:pStyle w:val="p1"/>
        <w:rPr>
          <w:rStyle w:val="s1"/>
          <w:rFonts w:ascii="Calibri" w:hAnsi="Calibri" w:cs="Calibri"/>
          <w:color w:val="000000"/>
          <w:sz w:val="24"/>
          <w:szCs w:val="24"/>
        </w:rPr>
      </w:pPr>
      <w:r w:rsidRPr="003870C5">
        <w:rPr>
          <w:rFonts w:ascii="Calibri" w:hAnsi="Calibri" w:cs="Calibri"/>
          <w:color w:val="000000"/>
          <w:sz w:val="24"/>
          <w:szCs w:val="24"/>
          <w:lang w:val="en-GB"/>
        </w:rPr>
        <w:t xml:space="preserve">The RVI seeks applications from 15 students enrolled in relevant M.A programs at universities in Somaliland. </w:t>
      </w:r>
      <w:r w:rsidRPr="003870C5">
        <w:rPr>
          <w:rStyle w:val="s1"/>
          <w:rFonts w:ascii="Calibri" w:hAnsi="Calibri" w:cs="Calibri"/>
          <w:color w:val="000000"/>
          <w:sz w:val="24"/>
          <w:szCs w:val="24"/>
        </w:rPr>
        <w:t xml:space="preserve">Selected students will be offered a scholarship grant that covers their subsistence and research needs during the course of training.  </w:t>
      </w:r>
    </w:p>
    <w:p w14:paraId="1B5B8E9B" w14:textId="227A8D74" w:rsidR="00170E21" w:rsidRPr="003870C5" w:rsidRDefault="00170E21" w:rsidP="00652743">
      <w:pPr>
        <w:pStyle w:val="p1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2CC3C696" w14:textId="77777777" w:rsidR="00170E21" w:rsidRPr="003870C5" w:rsidRDefault="00170E21" w:rsidP="00652743">
      <w:pPr>
        <w:shd w:val="clear" w:color="auto" w:fill="FFFFFF"/>
        <w:jc w:val="both"/>
        <w:rPr>
          <w:rFonts w:cs="Calibri"/>
          <w:b/>
          <w:bCs/>
          <w:color w:val="000000" w:themeColor="text1"/>
        </w:rPr>
      </w:pPr>
      <w:r w:rsidRPr="003870C5">
        <w:rPr>
          <w:rFonts w:cs="Calibri"/>
          <w:b/>
          <w:bCs/>
          <w:color w:val="000000" w:themeColor="text1"/>
        </w:rPr>
        <w:t>Course structure</w:t>
      </w:r>
    </w:p>
    <w:p w14:paraId="73A1A946" w14:textId="77777777" w:rsidR="00652743" w:rsidRPr="003870C5" w:rsidRDefault="00652743" w:rsidP="00652743">
      <w:pPr>
        <w:shd w:val="clear" w:color="auto" w:fill="FFFFFF"/>
        <w:jc w:val="both"/>
        <w:rPr>
          <w:rFonts w:cs="Calibri"/>
          <w:b/>
          <w:bCs/>
          <w:color w:val="000000" w:themeColor="text1"/>
        </w:rPr>
      </w:pPr>
    </w:p>
    <w:p w14:paraId="58B54904" w14:textId="40711E57" w:rsidR="00170E21" w:rsidRPr="003870C5" w:rsidRDefault="00170E21" w:rsidP="00652743">
      <w:pPr>
        <w:shd w:val="clear" w:color="auto" w:fill="FFFFFF"/>
        <w:jc w:val="both"/>
        <w:rPr>
          <w:rFonts w:cs="Calibri"/>
          <w:color w:val="000000" w:themeColor="text1"/>
        </w:rPr>
      </w:pPr>
      <w:r w:rsidRPr="003870C5">
        <w:rPr>
          <w:rFonts w:cs="Calibri"/>
          <w:color w:val="000000" w:themeColor="text1"/>
        </w:rPr>
        <w:t>The course will combine both in-person and field-based teaching</w:t>
      </w:r>
      <w:r w:rsidR="00020F68" w:rsidRPr="003870C5">
        <w:rPr>
          <w:rFonts w:cs="Calibri"/>
          <w:color w:val="000000" w:themeColor="text1"/>
        </w:rPr>
        <w:t xml:space="preserve"> and mentorship</w:t>
      </w:r>
      <w:r w:rsidRPr="003870C5">
        <w:rPr>
          <w:rFonts w:cs="Calibri"/>
          <w:color w:val="000000" w:themeColor="text1"/>
        </w:rPr>
        <w:t xml:space="preserve"> over a period of one month (</w:t>
      </w:r>
      <w:r w:rsidRPr="003870C5">
        <w:rPr>
          <w:rFonts w:cs="Calibri"/>
          <w:b/>
          <w:bCs/>
          <w:color w:val="000000" w:themeColor="text1"/>
        </w:rPr>
        <w:t>between 1 September to 30 September 2024</w:t>
      </w:r>
      <w:r w:rsidRPr="003870C5">
        <w:rPr>
          <w:rFonts w:cs="Calibri"/>
          <w:color w:val="000000" w:themeColor="text1"/>
        </w:rPr>
        <w:t>)</w:t>
      </w:r>
      <w:r w:rsidR="00020F68" w:rsidRPr="003870C5">
        <w:rPr>
          <w:rFonts w:cs="Calibri"/>
          <w:color w:val="000000" w:themeColor="text1"/>
        </w:rPr>
        <w:t xml:space="preserve"> at the University of Hargeisa. Selected students</w:t>
      </w:r>
      <w:r w:rsidR="00020F68" w:rsidRPr="003870C5">
        <w:rPr>
          <w:rStyle w:val="s1"/>
          <w:rFonts w:cs="Calibri"/>
          <w:color w:val="000000"/>
        </w:rPr>
        <w:t xml:space="preserve"> will be required to successfully complete the training and submit a report at the end of training.  </w:t>
      </w:r>
      <w:r w:rsidRPr="003870C5">
        <w:rPr>
          <w:rFonts w:cs="Calibri"/>
          <w:color w:val="000000" w:themeColor="text1"/>
        </w:rPr>
        <w:t xml:space="preserve">   </w:t>
      </w:r>
    </w:p>
    <w:p w14:paraId="4A552B76" w14:textId="77777777" w:rsidR="00C55610" w:rsidRPr="003870C5" w:rsidRDefault="00C55610" w:rsidP="00652743">
      <w:pPr>
        <w:shd w:val="clear" w:color="auto" w:fill="FFFFFF"/>
        <w:jc w:val="both"/>
        <w:rPr>
          <w:rFonts w:cs="Calibri"/>
          <w:b/>
          <w:bCs/>
          <w:color w:val="000000" w:themeColor="text1"/>
        </w:rPr>
      </w:pPr>
    </w:p>
    <w:p w14:paraId="3DBF0ACD" w14:textId="45CC513B" w:rsidR="00170E21" w:rsidRPr="003870C5" w:rsidRDefault="00170E21" w:rsidP="00652743">
      <w:pPr>
        <w:shd w:val="clear" w:color="auto" w:fill="FFFFFF"/>
        <w:jc w:val="both"/>
        <w:rPr>
          <w:rFonts w:cs="Calibri"/>
          <w:b/>
          <w:bCs/>
          <w:color w:val="000000" w:themeColor="text1"/>
        </w:rPr>
      </w:pPr>
      <w:r w:rsidRPr="003870C5">
        <w:rPr>
          <w:rFonts w:cs="Calibri"/>
          <w:b/>
          <w:bCs/>
          <w:color w:val="000000" w:themeColor="text1"/>
        </w:rPr>
        <w:t>Eligibility</w:t>
      </w:r>
      <w:r w:rsidRPr="003870C5">
        <w:rPr>
          <w:rFonts w:cs="Calibri"/>
          <w:color w:val="000000" w:themeColor="text1"/>
        </w:rPr>
        <w:t xml:space="preserve"> </w:t>
      </w:r>
      <w:r w:rsidRPr="003870C5">
        <w:rPr>
          <w:rFonts w:cs="Calibri"/>
          <w:b/>
          <w:bCs/>
          <w:color w:val="000000" w:themeColor="text1"/>
        </w:rPr>
        <w:t>criteria</w:t>
      </w:r>
    </w:p>
    <w:p w14:paraId="73907D8A" w14:textId="77777777" w:rsidR="00652743" w:rsidRPr="003870C5" w:rsidRDefault="00652743" w:rsidP="00652743">
      <w:pPr>
        <w:shd w:val="clear" w:color="auto" w:fill="FFFFFF"/>
        <w:jc w:val="both"/>
        <w:rPr>
          <w:rFonts w:cs="Calibri"/>
          <w:color w:val="000000" w:themeColor="text1"/>
        </w:rPr>
      </w:pPr>
    </w:p>
    <w:p w14:paraId="650E26F9" w14:textId="4E3174C3" w:rsidR="00170E21" w:rsidRPr="003870C5" w:rsidRDefault="00171605" w:rsidP="000B198B">
      <w:pPr>
        <w:numPr>
          <w:ilvl w:val="0"/>
          <w:numId w:val="3"/>
        </w:numPr>
        <w:shd w:val="clear" w:color="auto" w:fill="FFFFFF"/>
        <w:rPr>
          <w:rFonts w:eastAsia="Times New Roman" w:cs="Calibri"/>
          <w:color w:val="000000" w:themeColor="text1"/>
          <w:lang w:eastAsia="en-GB"/>
        </w:rPr>
      </w:pPr>
      <w:r w:rsidRPr="003870C5">
        <w:rPr>
          <w:rFonts w:eastAsia="Times New Roman" w:cs="Calibri"/>
          <w:color w:val="000000" w:themeColor="text1"/>
          <w:lang w:eastAsia="en-GB"/>
        </w:rPr>
        <w:t>Enrolled</w:t>
      </w:r>
      <w:r w:rsidR="00020F68" w:rsidRPr="003870C5">
        <w:rPr>
          <w:rFonts w:eastAsia="Times New Roman" w:cs="Calibri"/>
          <w:color w:val="000000" w:themeColor="text1"/>
          <w:lang w:eastAsia="en-GB"/>
        </w:rPr>
        <w:t xml:space="preserve"> in a</w:t>
      </w:r>
      <w:r w:rsidR="00C55610" w:rsidRPr="003870C5">
        <w:rPr>
          <w:rFonts w:eastAsia="Times New Roman" w:cs="Calibri"/>
          <w:color w:val="000000" w:themeColor="text1"/>
          <w:lang w:eastAsia="en-GB"/>
        </w:rPr>
        <w:t xml:space="preserve"> </w:t>
      </w:r>
      <w:r w:rsidR="00020F68" w:rsidRPr="003870C5">
        <w:rPr>
          <w:rFonts w:eastAsia="Times New Roman" w:cs="Calibri"/>
          <w:color w:val="000000" w:themeColor="text1"/>
          <w:lang w:eastAsia="en-GB"/>
        </w:rPr>
        <w:t>relevant M.A/</w:t>
      </w:r>
      <w:r w:rsidR="00692217" w:rsidRPr="003870C5">
        <w:rPr>
          <w:rFonts w:eastAsia="Times New Roman" w:cs="Calibri"/>
          <w:color w:val="000000" w:themeColor="text1"/>
          <w:lang w:eastAsia="en-GB"/>
        </w:rPr>
        <w:t>MSc</w:t>
      </w:r>
      <w:r w:rsidR="00020F68" w:rsidRPr="003870C5">
        <w:rPr>
          <w:rFonts w:eastAsia="Times New Roman" w:cs="Calibri"/>
          <w:color w:val="000000" w:themeColor="text1"/>
          <w:lang w:eastAsia="en-GB"/>
        </w:rPr>
        <w:t xml:space="preserve"> programme (Environmental Science, Geography, Education, Peace and Conflict, Security and Strategic stud</w:t>
      </w:r>
      <w:r w:rsidR="00C55610" w:rsidRPr="003870C5">
        <w:rPr>
          <w:rFonts w:eastAsia="Times New Roman" w:cs="Calibri"/>
          <w:color w:val="000000" w:themeColor="text1"/>
          <w:lang w:eastAsia="en-GB"/>
        </w:rPr>
        <w:t>i</w:t>
      </w:r>
      <w:r w:rsidR="00020F68" w:rsidRPr="003870C5">
        <w:rPr>
          <w:rFonts w:eastAsia="Times New Roman" w:cs="Calibri"/>
          <w:color w:val="000000" w:themeColor="text1"/>
          <w:lang w:eastAsia="en-GB"/>
        </w:rPr>
        <w:t xml:space="preserve">es, </w:t>
      </w:r>
      <w:r w:rsidR="00C55610" w:rsidRPr="003870C5">
        <w:rPr>
          <w:rFonts w:eastAsia="Times New Roman" w:cs="Calibri"/>
          <w:color w:val="000000" w:themeColor="text1"/>
          <w:lang w:eastAsia="en-GB"/>
        </w:rPr>
        <w:t xml:space="preserve">Agriculture, </w:t>
      </w:r>
      <w:r w:rsidR="00D81BD6" w:rsidRPr="003870C5">
        <w:rPr>
          <w:rFonts w:eastAsia="Times New Roman" w:cs="Calibri"/>
          <w:color w:val="000000" w:themeColor="text1"/>
          <w:lang w:eastAsia="en-GB"/>
        </w:rPr>
        <w:t>Development Studies, Governance and Leadership, International Relations and Diplomacy</w:t>
      </w:r>
      <w:r w:rsidR="00BA6C5D" w:rsidRPr="003870C5">
        <w:rPr>
          <w:rFonts w:eastAsia="Times New Roman" w:cs="Calibri"/>
          <w:color w:val="000000" w:themeColor="text1"/>
          <w:lang w:eastAsia="en-GB"/>
        </w:rPr>
        <w:t xml:space="preserve">, </w:t>
      </w:r>
      <w:r w:rsidR="00BA6C5D" w:rsidRPr="003870C5">
        <w:rPr>
          <w:rFonts w:cs="Calibri"/>
        </w:rPr>
        <w:t>Disaster Risk Management and Food System Resilience</w:t>
      </w:r>
      <w:r w:rsidR="00C55610" w:rsidRPr="003870C5">
        <w:rPr>
          <w:rFonts w:eastAsia="Times New Roman" w:cs="Calibri"/>
          <w:color w:val="000000" w:themeColor="text1"/>
          <w:lang w:eastAsia="en-GB"/>
        </w:rPr>
        <w:t xml:space="preserve">). </w:t>
      </w:r>
    </w:p>
    <w:p w14:paraId="7B32FD24" w14:textId="03E68730" w:rsidR="00170E21" w:rsidRPr="003870C5" w:rsidRDefault="00171605" w:rsidP="00652743">
      <w:pPr>
        <w:numPr>
          <w:ilvl w:val="0"/>
          <w:numId w:val="3"/>
        </w:numPr>
        <w:shd w:val="clear" w:color="auto" w:fill="FFFFFF"/>
        <w:jc w:val="both"/>
        <w:rPr>
          <w:rFonts w:eastAsia="Times New Roman" w:cs="Calibri"/>
          <w:color w:val="000000" w:themeColor="text1"/>
          <w:lang w:eastAsia="en-GB"/>
        </w:rPr>
      </w:pPr>
      <w:r w:rsidRPr="003870C5">
        <w:rPr>
          <w:rFonts w:eastAsia="Times New Roman" w:cs="Calibri"/>
          <w:color w:val="000000" w:themeColor="text1"/>
          <w:lang w:eastAsia="en-GB"/>
        </w:rPr>
        <w:t>H</w:t>
      </w:r>
      <w:r w:rsidR="00170E21" w:rsidRPr="003870C5">
        <w:rPr>
          <w:rFonts w:eastAsia="Times New Roman" w:cs="Calibri"/>
          <w:color w:val="000000" w:themeColor="text1"/>
          <w:lang w:eastAsia="en-GB"/>
        </w:rPr>
        <w:t>ave</w:t>
      </w:r>
      <w:r w:rsidRPr="003870C5">
        <w:rPr>
          <w:rFonts w:eastAsia="Times New Roman" w:cs="Calibri"/>
          <w:color w:val="000000" w:themeColor="text1"/>
          <w:lang w:eastAsia="en-GB"/>
        </w:rPr>
        <w:t xml:space="preserve"> </w:t>
      </w:r>
      <w:r w:rsidR="00170E21" w:rsidRPr="003870C5">
        <w:rPr>
          <w:rFonts w:eastAsia="Times New Roman" w:cs="Calibri"/>
          <w:color w:val="000000" w:themeColor="text1"/>
          <w:lang w:eastAsia="en-GB"/>
        </w:rPr>
        <w:t>a good command of written and spoken English</w:t>
      </w:r>
      <w:bookmarkStart w:id="0" w:name="_ftnref2"/>
      <w:bookmarkEnd w:id="0"/>
    </w:p>
    <w:p w14:paraId="6E265433" w14:textId="71600CF5" w:rsidR="00170E21" w:rsidRPr="003870C5" w:rsidRDefault="00171605" w:rsidP="00652743">
      <w:pPr>
        <w:numPr>
          <w:ilvl w:val="0"/>
          <w:numId w:val="3"/>
        </w:numPr>
        <w:shd w:val="clear" w:color="auto" w:fill="FFFFFF"/>
        <w:jc w:val="both"/>
        <w:rPr>
          <w:rFonts w:eastAsia="Times New Roman" w:cs="Calibri"/>
          <w:color w:val="000000" w:themeColor="text1"/>
          <w:lang w:eastAsia="en-GB"/>
        </w:rPr>
      </w:pPr>
      <w:r w:rsidRPr="003870C5">
        <w:rPr>
          <w:rFonts w:eastAsia="Times New Roman" w:cs="Calibri"/>
          <w:color w:val="000000" w:themeColor="text1"/>
          <w:lang w:eastAsia="en-GB"/>
        </w:rPr>
        <w:t>D</w:t>
      </w:r>
      <w:r w:rsidR="00170E21" w:rsidRPr="003870C5">
        <w:rPr>
          <w:rFonts w:eastAsia="Times New Roman" w:cs="Calibri"/>
          <w:color w:val="000000" w:themeColor="text1"/>
          <w:lang w:eastAsia="en-GB"/>
        </w:rPr>
        <w:t>emonstrate potential for research</w:t>
      </w:r>
    </w:p>
    <w:p w14:paraId="4F7907C3" w14:textId="36863FD7" w:rsidR="00170E21" w:rsidRPr="003870C5" w:rsidRDefault="00171605" w:rsidP="00652743">
      <w:pPr>
        <w:numPr>
          <w:ilvl w:val="0"/>
          <w:numId w:val="3"/>
        </w:numPr>
        <w:shd w:val="clear" w:color="auto" w:fill="FFFFFF"/>
        <w:jc w:val="both"/>
        <w:rPr>
          <w:rFonts w:eastAsia="Times New Roman" w:cs="Calibri"/>
          <w:color w:val="000000" w:themeColor="text1"/>
          <w:lang w:eastAsia="en-GB"/>
        </w:rPr>
      </w:pPr>
      <w:r w:rsidRPr="003870C5">
        <w:rPr>
          <w:rFonts w:eastAsia="Times New Roman" w:cs="Calibri"/>
          <w:color w:val="000000" w:themeColor="text1"/>
          <w:lang w:eastAsia="en-GB"/>
        </w:rPr>
        <w:t>H</w:t>
      </w:r>
      <w:r w:rsidR="00170E21" w:rsidRPr="003870C5">
        <w:rPr>
          <w:rFonts w:eastAsia="Times New Roman" w:cs="Calibri"/>
          <w:color w:val="000000" w:themeColor="text1"/>
          <w:lang w:eastAsia="en-GB"/>
        </w:rPr>
        <w:t>ave</w:t>
      </w:r>
      <w:r w:rsidRPr="003870C5">
        <w:rPr>
          <w:rFonts w:eastAsia="Times New Roman" w:cs="Calibri"/>
          <w:color w:val="000000" w:themeColor="text1"/>
          <w:lang w:eastAsia="en-GB"/>
        </w:rPr>
        <w:t xml:space="preserve"> </w:t>
      </w:r>
      <w:r w:rsidR="00170E21" w:rsidRPr="003870C5">
        <w:rPr>
          <w:rFonts w:eastAsia="Times New Roman" w:cs="Calibri"/>
          <w:color w:val="000000" w:themeColor="text1"/>
          <w:lang w:eastAsia="en-GB"/>
        </w:rPr>
        <w:t>a strong commitment to local knowledge production</w:t>
      </w:r>
    </w:p>
    <w:p w14:paraId="712B9895" w14:textId="7D212A34" w:rsidR="00170E21" w:rsidRPr="003870C5" w:rsidRDefault="00171605" w:rsidP="00652743">
      <w:pPr>
        <w:numPr>
          <w:ilvl w:val="0"/>
          <w:numId w:val="3"/>
        </w:numPr>
        <w:shd w:val="clear" w:color="auto" w:fill="FFFFFF"/>
        <w:jc w:val="both"/>
        <w:rPr>
          <w:rFonts w:eastAsia="Times New Roman" w:cs="Calibri"/>
          <w:color w:val="000000" w:themeColor="text1"/>
          <w:lang w:eastAsia="en-GB"/>
        </w:rPr>
      </w:pPr>
      <w:r w:rsidRPr="003870C5">
        <w:rPr>
          <w:rFonts w:eastAsia="Times New Roman" w:cs="Calibri"/>
          <w:color w:val="000000" w:themeColor="text1"/>
          <w:lang w:eastAsia="en-GB"/>
        </w:rPr>
        <w:t>B</w:t>
      </w:r>
      <w:r w:rsidR="00170E21" w:rsidRPr="003870C5">
        <w:rPr>
          <w:rFonts w:eastAsia="Times New Roman" w:cs="Calibri"/>
          <w:color w:val="000000" w:themeColor="text1"/>
          <w:lang w:eastAsia="en-GB"/>
        </w:rPr>
        <w:t xml:space="preserve">e available to fully participate in the programme. </w:t>
      </w:r>
    </w:p>
    <w:p w14:paraId="092CFDCA" w14:textId="77777777" w:rsidR="00652743" w:rsidRPr="003870C5" w:rsidRDefault="00652743" w:rsidP="00652743">
      <w:pPr>
        <w:shd w:val="clear" w:color="auto" w:fill="FFFFFF"/>
        <w:jc w:val="both"/>
        <w:rPr>
          <w:rFonts w:eastAsia="Times New Roman" w:cs="Calibri"/>
          <w:color w:val="000000" w:themeColor="text1"/>
          <w:lang w:val="en-US" w:eastAsia="en-GB"/>
        </w:rPr>
      </w:pPr>
    </w:p>
    <w:p w14:paraId="308976AE" w14:textId="77777777" w:rsidR="00170E21" w:rsidRPr="003870C5" w:rsidRDefault="00170E21" w:rsidP="00652743">
      <w:pPr>
        <w:shd w:val="clear" w:color="auto" w:fill="FFFFFF"/>
        <w:jc w:val="both"/>
        <w:rPr>
          <w:rFonts w:eastAsia="Times New Roman" w:cs="Calibri"/>
          <w:color w:val="000000" w:themeColor="text1"/>
          <w:lang w:val="en-US" w:eastAsia="en-GB"/>
        </w:rPr>
      </w:pPr>
      <w:r w:rsidRPr="003870C5">
        <w:rPr>
          <w:rFonts w:eastAsia="Times New Roman" w:cs="Calibri"/>
          <w:color w:val="000000" w:themeColor="text1"/>
          <w:lang w:val="en-US" w:eastAsia="en-GB"/>
        </w:rPr>
        <w:t>Women researchers are particularly encouraged to apply.</w:t>
      </w:r>
    </w:p>
    <w:p w14:paraId="5138F2DD" w14:textId="77777777" w:rsidR="003951AB" w:rsidRPr="003870C5" w:rsidRDefault="003951AB" w:rsidP="00652743">
      <w:pPr>
        <w:shd w:val="clear" w:color="auto" w:fill="FFFFFF"/>
        <w:jc w:val="both"/>
        <w:rPr>
          <w:rFonts w:eastAsia="Times New Roman" w:cs="Calibri"/>
          <w:b/>
          <w:bCs/>
          <w:color w:val="000000" w:themeColor="text1"/>
          <w:lang w:val="en-US" w:eastAsia="en-GB"/>
        </w:rPr>
      </w:pPr>
    </w:p>
    <w:p w14:paraId="249AB014" w14:textId="77777777" w:rsidR="00170E21" w:rsidRPr="003870C5" w:rsidRDefault="00170E21" w:rsidP="00652743">
      <w:pPr>
        <w:shd w:val="clear" w:color="auto" w:fill="FFFFFF"/>
        <w:jc w:val="both"/>
        <w:rPr>
          <w:rFonts w:eastAsia="Times New Roman" w:cs="Calibri"/>
          <w:b/>
          <w:bCs/>
          <w:color w:val="000000" w:themeColor="text1"/>
          <w:lang w:eastAsia="en-GB"/>
        </w:rPr>
      </w:pPr>
      <w:r w:rsidRPr="003870C5">
        <w:rPr>
          <w:rFonts w:eastAsia="Times New Roman" w:cs="Calibri"/>
          <w:b/>
          <w:bCs/>
          <w:color w:val="000000" w:themeColor="text1"/>
          <w:lang w:eastAsia="en-GB"/>
        </w:rPr>
        <w:lastRenderedPageBreak/>
        <w:t>How to Apply</w:t>
      </w:r>
    </w:p>
    <w:p w14:paraId="07DB106D" w14:textId="77777777" w:rsidR="00652743" w:rsidRPr="003870C5" w:rsidRDefault="00652743" w:rsidP="00652743">
      <w:pPr>
        <w:pStyle w:val="NoSpacing"/>
      </w:pPr>
    </w:p>
    <w:p w14:paraId="0C159AE4" w14:textId="70559EC3" w:rsidR="00C55610" w:rsidRPr="003870C5" w:rsidRDefault="00170E21" w:rsidP="00652743">
      <w:pPr>
        <w:pStyle w:val="NoSpacing"/>
        <w:rPr>
          <w:rFonts w:eastAsia="Times New Roman"/>
          <w:lang w:eastAsia="en-GB"/>
        </w:rPr>
      </w:pPr>
      <w:r w:rsidRPr="003870C5">
        <w:t>Complete the online application form</w:t>
      </w:r>
      <w:hyperlink r:id="rId9" w:history="1">
        <w:r w:rsidRPr="003870C5">
          <w:rPr>
            <w:rStyle w:val="Hyperlink"/>
          </w:rPr>
          <w:t xml:space="preserve"> here</w:t>
        </w:r>
      </w:hyperlink>
      <w:r w:rsidR="00613F79" w:rsidRPr="003870C5">
        <w:t>.</w:t>
      </w:r>
      <w:r w:rsidRPr="003870C5">
        <w:rPr>
          <w:rStyle w:val="Hyperlink"/>
          <w:rFonts w:ascii="Calibri" w:hAnsi="Calibri" w:cs="Calibri"/>
          <w:color w:val="000000" w:themeColor="text1"/>
          <w:u w:val="none"/>
        </w:rPr>
        <w:t xml:space="preserve"> Applications will be assessed on a rolling basis until </w:t>
      </w:r>
      <w:r w:rsidR="00C55610" w:rsidRPr="003870C5">
        <w:rPr>
          <w:rStyle w:val="Hyperlink"/>
          <w:rFonts w:ascii="Calibri" w:hAnsi="Calibri" w:cs="Calibri"/>
          <w:color w:val="000000" w:themeColor="text1"/>
          <w:u w:val="none"/>
        </w:rPr>
        <w:t>30</w:t>
      </w:r>
      <w:r w:rsidRPr="00F41BA8">
        <w:rPr>
          <w:rStyle w:val="Hyperlink"/>
          <w:rFonts w:ascii="Calibri" w:hAnsi="Calibri" w:cs="Calibri"/>
          <w:color w:val="000000" w:themeColor="text1"/>
          <w:u w:val="none"/>
          <w:vertAlign w:val="superscript"/>
        </w:rPr>
        <w:t>th</w:t>
      </w:r>
      <w:bookmarkStart w:id="1" w:name="_GoBack"/>
      <w:bookmarkEnd w:id="1"/>
      <w:r w:rsidRPr="003870C5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C55610" w:rsidRPr="003870C5">
        <w:rPr>
          <w:rStyle w:val="Hyperlink"/>
          <w:rFonts w:ascii="Calibri" w:hAnsi="Calibri" w:cs="Calibri"/>
          <w:color w:val="000000" w:themeColor="text1"/>
          <w:u w:val="none"/>
        </w:rPr>
        <w:t xml:space="preserve">May </w:t>
      </w:r>
      <w:r w:rsidRPr="003870C5">
        <w:rPr>
          <w:rStyle w:val="Hyperlink"/>
          <w:rFonts w:ascii="Calibri" w:hAnsi="Calibri" w:cs="Calibri"/>
          <w:color w:val="000000" w:themeColor="text1"/>
          <w:u w:val="none"/>
        </w:rPr>
        <w:t xml:space="preserve">2024. Applicants are highly encouraged to apply before the deadline. </w:t>
      </w:r>
      <w:r w:rsidRPr="003870C5">
        <w:rPr>
          <w:rFonts w:eastAsia="Times New Roman"/>
          <w:lang w:eastAsia="en-GB"/>
        </w:rPr>
        <w:t> </w:t>
      </w:r>
    </w:p>
    <w:p w14:paraId="5D61B1F3" w14:textId="176B57D7" w:rsidR="00170E21" w:rsidRPr="003870C5" w:rsidRDefault="00170E21" w:rsidP="00652743">
      <w:pPr>
        <w:pStyle w:val="NoSpacing"/>
        <w:rPr>
          <w:rFonts w:eastAsia="Times New Roman"/>
          <w:lang w:eastAsia="en-GB"/>
        </w:rPr>
      </w:pPr>
      <w:r w:rsidRPr="003870C5">
        <w:rPr>
          <w:rFonts w:eastAsia="Times New Roman"/>
          <w:lang w:eastAsia="en-GB"/>
        </w:rPr>
        <w:t>Applications should include:</w:t>
      </w:r>
    </w:p>
    <w:p w14:paraId="7A11DEEA" w14:textId="77777777" w:rsidR="00652743" w:rsidRPr="003870C5" w:rsidRDefault="00652743" w:rsidP="00652743">
      <w:pPr>
        <w:pStyle w:val="NoSpacing"/>
        <w:rPr>
          <w:rFonts w:eastAsia="Times New Roman"/>
          <w:lang w:eastAsia="en-GB"/>
        </w:rPr>
      </w:pPr>
    </w:p>
    <w:p w14:paraId="07F4AA72" w14:textId="77777777" w:rsidR="00170E21" w:rsidRPr="003870C5" w:rsidRDefault="00170E21" w:rsidP="00652743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3870C5">
        <w:rPr>
          <w:rFonts w:eastAsia="Times New Roman"/>
          <w:lang w:eastAsia="en-GB"/>
        </w:rPr>
        <w:t>A cover letter explaining reasons for applying for the course (maximum 1 page)</w:t>
      </w:r>
    </w:p>
    <w:p w14:paraId="503B91DC" w14:textId="77777777" w:rsidR="00170E21" w:rsidRPr="003870C5" w:rsidRDefault="00170E21" w:rsidP="00652743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3870C5">
        <w:rPr>
          <w:rFonts w:eastAsia="Times New Roman"/>
          <w:lang w:eastAsia="en-GB"/>
        </w:rPr>
        <w:t>A CV (maximum 2 pages)</w:t>
      </w:r>
    </w:p>
    <w:p w14:paraId="1857727A" w14:textId="53E9AEBA" w:rsidR="00170E21" w:rsidRPr="003870C5" w:rsidRDefault="00170E21" w:rsidP="00652743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3870C5">
        <w:rPr>
          <w:rFonts w:eastAsia="Times New Roman"/>
          <w:lang w:eastAsia="en-GB"/>
        </w:rPr>
        <w:t>Two references (from an employer or academic tutor)</w:t>
      </w:r>
    </w:p>
    <w:p w14:paraId="487E34E9" w14:textId="386E1FE1" w:rsidR="00170E21" w:rsidRPr="003870C5" w:rsidRDefault="00170E21" w:rsidP="00652743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3870C5">
        <w:rPr>
          <w:rFonts w:eastAsia="Times New Roman"/>
          <w:lang w:eastAsia="en-GB"/>
        </w:rPr>
        <w:t>Scanned copy of identity document (passport or national ID)</w:t>
      </w:r>
    </w:p>
    <w:p w14:paraId="73C9CD3B" w14:textId="77777777" w:rsidR="00C55610" w:rsidRPr="003870C5" w:rsidRDefault="00C55610" w:rsidP="00652743">
      <w:pPr>
        <w:pStyle w:val="NoSpacing"/>
        <w:ind w:left="720"/>
        <w:rPr>
          <w:rFonts w:eastAsia="Times New Roman"/>
          <w:lang w:eastAsia="en-GB"/>
        </w:rPr>
      </w:pPr>
    </w:p>
    <w:p w14:paraId="2CC0AC3B" w14:textId="1FD3501D" w:rsidR="00170E21" w:rsidRPr="00C55610" w:rsidRDefault="00170E21" w:rsidP="00652743">
      <w:pPr>
        <w:pStyle w:val="NoSpacing"/>
        <w:rPr>
          <w:u w:val="single"/>
        </w:rPr>
      </w:pPr>
      <w:r w:rsidRPr="003870C5">
        <w:rPr>
          <w:rFonts w:eastAsia="Times New Roman"/>
          <w:lang w:eastAsia="en-GB"/>
        </w:rPr>
        <w:t>Please contact Geoffrey Luga</w:t>
      </w:r>
      <w:r w:rsidR="00C55610" w:rsidRPr="003870C5">
        <w:rPr>
          <w:rFonts w:eastAsia="Times New Roman"/>
          <w:lang w:eastAsia="en-GB"/>
        </w:rPr>
        <w:t xml:space="preserve">no at </w:t>
      </w:r>
      <w:hyperlink r:id="rId10" w:history="1">
        <w:r w:rsidR="00C55610" w:rsidRPr="003870C5">
          <w:rPr>
            <w:rStyle w:val="Hyperlink"/>
            <w:rFonts w:ascii="Calibri" w:eastAsia="Times New Roman" w:hAnsi="Calibri" w:cs="Calibri"/>
            <w:lang w:eastAsia="en-GB"/>
          </w:rPr>
          <w:t>geoffrey.lugano@riftvalley.net</w:t>
        </w:r>
      </w:hyperlink>
      <w:r w:rsidR="00C55610" w:rsidRPr="003870C5">
        <w:rPr>
          <w:rFonts w:eastAsia="Times New Roman"/>
          <w:lang w:eastAsia="en-GB"/>
        </w:rPr>
        <w:t xml:space="preserve"> and Ayan Yusuf at </w:t>
      </w:r>
      <w:hyperlink r:id="rId11" w:history="1">
        <w:r w:rsidR="00C55610" w:rsidRPr="003870C5">
          <w:rPr>
            <w:rStyle w:val="Hyperlink"/>
            <w:rFonts w:ascii="Calibri" w:eastAsia="Times New Roman" w:hAnsi="Calibri" w:cs="Calibri"/>
            <w:lang w:eastAsia="en-GB"/>
          </w:rPr>
          <w:t>ayan.yusuf@instituteforpeace.org</w:t>
        </w:r>
      </w:hyperlink>
      <w:r w:rsidR="00C55610" w:rsidRPr="003870C5">
        <w:rPr>
          <w:rFonts w:eastAsia="Times New Roman"/>
          <w:lang w:eastAsia="en-GB"/>
        </w:rPr>
        <w:t xml:space="preserve">  </w:t>
      </w:r>
      <w:r w:rsidRPr="003870C5">
        <w:rPr>
          <w:rFonts w:eastAsia="Times New Roman"/>
          <w:lang w:eastAsia="en-GB"/>
        </w:rPr>
        <w:t>in case of any enquiries.</w:t>
      </w:r>
      <w:r w:rsidRPr="00C55610">
        <w:rPr>
          <w:rFonts w:eastAsia="Times New Roman"/>
          <w:lang w:eastAsia="en-GB"/>
        </w:rPr>
        <w:t xml:space="preserve"> </w:t>
      </w:r>
    </w:p>
    <w:p w14:paraId="52915702" w14:textId="77777777" w:rsidR="00170E21" w:rsidRPr="00170E21" w:rsidRDefault="00170E21" w:rsidP="00652743">
      <w:pPr>
        <w:pStyle w:val="p1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3CF3F663" w14:textId="77777777" w:rsidR="00F31002" w:rsidRPr="00C55610" w:rsidRDefault="00F31002" w:rsidP="00652743">
      <w:pPr>
        <w:rPr>
          <w:rFonts w:cs="Calibri"/>
        </w:rPr>
      </w:pPr>
    </w:p>
    <w:sectPr w:rsidR="00F31002" w:rsidRPr="00C55610" w:rsidSect="00207D7A">
      <w:head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1FDC6" w14:textId="77777777" w:rsidR="00125657" w:rsidRDefault="00125657">
      <w:r>
        <w:separator/>
      </w:r>
    </w:p>
  </w:endnote>
  <w:endnote w:type="continuationSeparator" w:id="0">
    <w:p w14:paraId="2DF54B0F" w14:textId="77777777" w:rsidR="00125657" w:rsidRDefault="001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1FAD" w14:textId="77777777" w:rsidR="00125657" w:rsidRDefault="00125657">
      <w:r>
        <w:separator/>
      </w:r>
    </w:p>
  </w:footnote>
  <w:footnote w:type="continuationSeparator" w:id="0">
    <w:p w14:paraId="2AEEE888" w14:textId="77777777" w:rsidR="00125657" w:rsidRDefault="0012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15FD6" w14:textId="77777777" w:rsidR="00931F06" w:rsidRPr="00F71990" w:rsidRDefault="00931F06" w:rsidP="00207D7A">
    <w:pPr>
      <w:pStyle w:val="Header"/>
      <w:rPr>
        <w:rFonts w:ascii="Baskerville Old Face" w:eastAsia="Arial Unicode MS" w:hAnsi="Baskerville Old Face" w:cs="Arial Unicode MS"/>
        <w:sz w:val="28"/>
        <w:szCs w:val="28"/>
      </w:rPr>
    </w:pPr>
  </w:p>
  <w:p w14:paraId="6FB65B8C" w14:textId="77777777" w:rsidR="00931F06" w:rsidRPr="00F71990" w:rsidRDefault="005D0325">
    <w:pPr>
      <w:pStyle w:val="Header"/>
      <w:rPr>
        <w:rFonts w:ascii="Baskerville Old Face" w:eastAsia="Arial Unicode MS" w:hAnsi="Baskerville Old Face" w:cs="Arial Unicode MS"/>
        <w:sz w:val="28"/>
        <w:szCs w:val="28"/>
      </w:rPr>
    </w:pPr>
    <w:r w:rsidRPr="00F71990">
      <w:rPr>
        <w:rFonts w:ascii="Baskerville Old Face" w:eastAsia="Arial Unicode MS" w:hAnsi="Baskerville Old Face" w:cs="Arial Unicode MS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751D4"/>
    <w:multiLevelType w:val="multilevel"/>
    <w:tmpl w:val="17C7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621C"/>
    <w:multiLevelType w:val="hybridMultilevel"/>
    <w:tmpl w:val="87D80EB2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4812293F"/>
    <w:multiLevelType w:val="multilevel"/>
    <w:tmpl w:val="481229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C2C67"/>
    <w:multiLevelType w:val="hybridMultilevel"/>
    <w:tmpl w:val="446C5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B3"/>
    <w:rsid w:val="00020F68"/>
    <w:rsid w:val="00120F2A"/>
    <w:rsid w:val="00125657"/>
    <w:rsid w:val="00125A26"/>
    <w:rsid w:val="00170E21"/>
    <w:rsid w:val="00171605"/>
    <w:rsid w:val="001D4F11"/>
    <w:rsid w:val="002365A1"/>
    <w:rsid w:val="002B7A59"/>
    <w:rsid w:val="003870C5"/>
    <w:rsid w:val="003951AB"/>
    <w:rsid w:val="00500040"/>
    <w:rsid w:val="0057368C"/>
    <w:rsid w:val="005767C3"/>
    <w:rsid w:val="00587B16"/>
    <w:rsid w:val="005D0325"/>
    <w:rsid w:val="00613F79"/>
    <w:rsid w:val="00652743"/>
    <w:rsid w:val="00692217"/>
    <w:rsid w:val="00704535"/>
    <w:rsid w:val="00834C17"/>
    <w:rsid w:val="00931F06"/>
    <w:rsid w:val="009B4B51"/>
    <w:rsid w:val="00BA6C5D"/>
    <w:rsid w:val="00BE4AB3"/>
    <w:rsid w:val="00C30D97"/>
    <w:rsid w:val="00C55610"/>
    <w:rsid w:val="00D435B5"/>
    <w:rsid w:val="00D81BD6"/>
    <w:rsid w:val="00D92295"/>
    <w:rsid w:val="00E85358"/>
    <w:rsid w:val="00F31002"/>
    <w:rsid w:val="00F41BA8"/>
    <w:rsid w:val="00F57231"/>
    <w:rsid w:val="00F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3D90"/>
  <w15:chartTrackingRefBased/>
  <w15:docId w15:val="{4AD98774-DF56-6B47-A0FA-AA5D490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B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E4AB3"/>
    <w:rPr>
      <w:rFonts w:ascii="Helvetica" w:hAnsi="Helvetica"/>
      <w:color w:val="212121"/>
      <w:sz w:val="20"/>
      <w:szCs w:val="20"/>
      <w:lang w:val="en-US"/>
    </w:rPr>
  </w:style>
  <w:style w:type="paragraph" w:customStyle="1" w:styleId="p2">
    <w:name w:val="p2"/>
    <w:basedOn w:val="Normal"/>
    <w:rsid w:val="00BE4AB3"/>
    <w:rPr>
      <w:rFonts w:ascii="Helvetica" w:hAnsi="Helvetica"/>
      <w:color w:val="212121"/>
      <w:sz w:val="20"/>
      <w:szCs w:val="20"/>
      <w:lang w:val="en-US"/>
    </w:rPr>
  </w:style>
  <w:style w:type="character" w:customStyle="1" w:styleId="s2">
    <w:name w:val="s2"/>
    <w:rsid w:val="00BE4AB3"/>
    <w:rPr>
      <w:shd w:val="clear" w:color="auto" w:fill="FFEE94"/>
    </w:rPr>
  </w:style>
  <w:style w:type="character" w:customStyle="1" w:styleId="s1">
    <w:name w:val="s1"/>
    <w:basedOn w:val="DefaultParagraphFont"/>
    <w:rsid w:val="00BE4AB3"/>
  </w:style>
  <w:style w:type="character" w:styleId="Hyperlink">
    <w:name w:val="Hyperlink"/>
    <w:uiPriority w:val="99"/>
    <w:unhideWhenUsed/>
    <w:rsid w:val="00BE4AB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AB3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4AB3"/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autoRedefine/>
    <w:uiPriority w:val="1"/>
    <w:qFormat/>
    <w:rsid w:val="00C55610"/>
    <w:rPr>
      <w:rFonts w:eastAsiaTheme="minorEastAsia"/>
    </w:rPr>
  </w:style>
  <w:style w:type="paragraph" w:styleId="ListParagraph">
    <w:name w:val="List Paragraph"/>
    <w:basedOn w:val="Normal"/>
    <w:autoRedefine/>
    <w:uiPriority w:val="34"/>
    <w:qFormat/>
    <w:rsid w:val="00170E2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yan.yusuf@instituteforpeac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offrey.lugano@riftvalley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ftvalley.wufoo.com/forms/ma-module-climate-change-mobility-gen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3</cp:revision>
  <dcterms:created xsi:type="dcterms:W3CDTF">2024-05-21T09:23:00Z</dcterms:created>
  <dcterms:modified xsi:type="dcterms:W3CDTF">2024-05-23T20:00:00Z</dcterms:modified>
</cp:coreProperties>
</file>